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808" w14:textId="3E5F8295" w:rsidR="00A06985" w:rsidRPr="000716AA" w:rsidRDefault="00365225" w:rsidP="00365225">
      <w:pPr>
        <w:spacing w:after="49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MLA </w:t>
      </w:r>
      <w:r w:rsidR="002D4490">
        <w:rPr>
          <w:color w:val="auto"/>
          <w:sz w:val="20"/>
          <w:szCs w:val="20"/>
        </w:rPr>
        <w:t xml:space="preserve">+ </w:t>
      </w:r>
      <w:r>
        <w:rPr>
          <w:color w:val="auto"/>
          <w:sz w:val="20"/>
          <w:szCs w:val="20"/>
        </w:rPr>
        <w:t xml:space="preserve">MUD Overlapping </w:t>
      </w:r>
      <w:r w:rsidR="002D449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 xml:space="preserve">egree: Plan to maximize </w:t>
      </w:r>
      <w:r w:rsidR="0005295C">
        <w:rPr>
          <w:color w:val="auto"/>
          <w:sz w:val="20"/>
          <w:szCs w:val="20"/>
        </w:rPr>
        <w:t xml:space="preserve">potential credit reduction to achieve both </w:t>
      </w:r>
      <w:proofErr w:type="gramStart"/>
      <w:r w:rsidR="0005295C">
        <w:rPr>
          <w:color w:val="auto"/>
          <w:sz w:val="20"/>
          <w:szCs w:val="20"/>
        </w:rPr>
        <w:t>degrees</w:t>
      </w:r>
      <w:proofErr w:type="gramEnd"/>
    </w:p>
    <w:p w14:paraId="38F20F19" w14:textId="77777777" w:rsidR="003936B7" w:rsidRPr="000716AA" w:rsidRDefault="00A17178" w:rsidP="00A17178">
      <w:pPr>
        <w:spacing w:after="0"/>
        <w:rPr>
          <w:b/>
          <w:bCs/>
          <w:color w:val="auto"/>
          <w:sz w:val="28"/>
          <w:szCs w:val="28"/>
        </w:rPr>
      </w:pPr>
      <w:r w:rsidRPr="000716AA">
        <w:rPr>
          <w:b/>
          <w:bCs/>
          <w:color w:val="auto"/>
          <w:sz w:val="28"/>
          <w:szCs w:val="28"/>
        </w:rPr>
        <w:t xml:space="preserve">Master of Landscape Architecture Degree Sequence </w:t>
      </w:r>
    </w:p>
    <w:p w14:paraId="393A033B" w14:textId="77777777" w:rsidR="003936B7" w:rsidRPr="000716AA" w:rsidRDefault="00A17178" w:rsidP="00A17178">
      <w:pPr>
        <w:spacing w:after="0"/>
        <w:rPr>
          <w:color w:val="auto"/>
          <w:sz w:val="20"/>
          <w:szCs w:val="20"/>
        </w:rPr>
      </w:pPr>
      <w:r w:rsidRPr="000716AA">
        <w:rPr>
          <w:i/>
          <w:color w:val="auto"/>
          <w:sz w:val="20"/>
          <w:szCs w:val="20"/>
        </w:rPr>
        <w:t xml:space="preserve">Students should take an average of 15 credit hours in the fall and spring. Electives may be taken in the summer when offered. </w:t>
      </w: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0716AA" w:rsidRPr="000716AA" w14:paraId="2D7A4D14" w14:textId="77777777" w:rsidTr="00DB6F62">
        <w:trPr>
          <w:trHeight w:val="465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D3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8C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3D1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A89584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E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B3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43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class type</w:t>
            </w:r>
          </w:p>
        </w:tc>
      </w:tr>
      <w:tr w:rsidR="000716AA" w:rsidRPr="000716AA" w14:paraId="65D827D9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E0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5521 History of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7B7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86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7BB30C0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74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5572 Landscape Ecology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A12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3B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217530E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E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6631 LA Construction Materials and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56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6C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7BDD75D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C2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5510 Graphic Media in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C30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E1A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0716AA" w:rsidRPr="000716AA" w14:paraId="487D5DA5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43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6641 LA Computer Applications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D63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F19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6A9BA7D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B6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8A7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BD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3D5594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15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5D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4FE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E3D841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5C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5501 - Studio 1; Design Process Fundamentals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B89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A8D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0716AA" w:rsidRPr="000716AA" w14:paraId="4B755F0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35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6630 Site, Society, and Environment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508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C8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08C9DD2C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8AC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5532 Landform Manipulation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31D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74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28E3B18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4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6620 LA Theory and Criticism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4CD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7B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401B6B5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E4C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5540 Introduction to GIS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86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E776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65103F02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E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33C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7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D9DFACF" w14:textId="77777777" w:rsidTr="00A06985">
        <w:trPr>
          <w:trHeight w:val="252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90E5" w14:textId="176DDA3D" w:rsidR="00D4139B" w:rsidRPr="00432757" w:rsidRDefault="00D4139B" w:rsidP="00DB6F62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 xml:space="preserve">MLA students can apply to the MUD program </w:t>
            </w:r>
            <w:r w:rsidR="00F91D67" w:rsidRPr="00432757">
              <w:rPr>
                <w:rFonts w:eastAsia="Times New Roman"/>
                <w:i/>
                <w:iCs/>
                <w:color w:val="C45911" w:themeColor="accent2" w:themeShade="BF"/>
                <w:sz w:val="24"/>
                <w:szCs w:val="24"/>
              </w:rPr>
              <w:t>after successfully completing 24 credits.</w:t>
            </w:r>
          </w:p>
          <w:p w14:paraId="10735F24" w14:textId="77777777" w:rsidR="00F91D67" w:rsidRPr="00F91D67" w:rsidRDefault="00F91D67" w:rsidP="00DB6F62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</w:p>
          <w:p w14:paraId="3B4E23F1" w14:textId="0E1F53A5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A3D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B63D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03587A5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6F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B4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DC7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1FFC6F3A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952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5502 Studio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9B7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CC1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0716AA" w:rsidRPr="000716AA" w14:paraId="325522A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6DF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6670 Plants in Design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879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46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47DEE7E7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23B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6949 Research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91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22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0716AA" w:rsidRPr="000716AA" w14:paraId="4AD7CDAF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02B" w14:textId="6C3DDF07" w:rsidR="00DB6F62" w:rsidRPr="00432757" w:rsidRDefault="00F95999" w:rsidP="00DB6F62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 w:rsidR="006B40E1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="006B40E1"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 w:rsidR="00D455F0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meeting</w:t>
            </w:r>
            <w:r w:rsidR="005870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MLA</w:t>
            </w:r>
            <w:r w:rsidR="00D455F0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elective</w:t>
            </w:r>
            <w:r w:rsidR="005870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req</w:t>
            </w:r>
            <w:r w:rsidR="00D455F0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uirement</w:t>
            </w:r>
            <w:r w:rsidR="005870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s</w:t>
            </w:r>
            <w:r w:rsidR="00D455F0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6FF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B9F" w14:textId="250DAD1F" w:rsidR="00DB6F62" w:rsidRPr="000716AA" w:rsidRDefault="002B127A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lecture</w:t>
            </w:r>
          </w:p>
        </w:tc>
      </w:tr>
      <w:tr w:rsidR="000716AA" w:rsidRPr="000716AA" w14:paraId="3ED70E8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421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2DC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8D6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746D4B6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E51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660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865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0685EB2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FA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5503 Studio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C63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FF9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0716AA" w:rsidRPr="000716AA" w14:paraId="08161674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D94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6604/05 Design Studio 4 and 5 (Vertical, 3 and 3 credits)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002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D0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vertical studio</w:t>
            </w:r>
          </w:p>
        </w:tc>
      </w:tr>
      <w:tr w:rsidR="00D455F0" w:rsidRPr="000716AA" w14:paraId="51A1F64C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01" w14:textId="1CA1FF90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meeting MLA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F49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140" w14:textId="2DF2F5C6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lecture</w:t>
            </w:r>
          </w:p>
        </w:tc>
      </w:tr>
      <w:tr w:rsidR="000716AA" w:rsidRPr="000716AA" w14:paraId="37D8821A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77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34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F7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2C909DEB" w14:textId="77777777" w:rsidTr="00A06985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E60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786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DE4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0716AA" w:rsidRPr="000716AA" w14:paraId="36F48E28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C77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EA1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8AE" w14:textId="77777777" w:rsidR="00DB6F62" w:rsidRPr="000716AA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6AA" w:rsidRPr="000716AA" w14:paraId="644CD35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14A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6606 Studio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F23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A33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0716AA" w:rsidRPr="000716AA" w14:paraId="7EC4C41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2A5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LDAR 6706 Studio 6 Travel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84E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59E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travel </w:t>
            </w:r>
          </w:p>
        </w:tc>
      </w:tr>
      <w:tr w:rsidR="000716AA" w:rsidRPr="000716AA" w14:paraId="2A07B44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22D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LDAR 6740 Advanced History/ Theory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7E2" w14:textId="77777777" w:rsidR="00DB6F62" w:rsidRPr="000716AA" w:rsidRDefault="00DB6F62" w:rsidP="00DB6F6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348" w14:textId="77777777" w:rsidR="00DB6F62" w:rsidRPr="000716AA" w:rsidRDefault="00DB6F62" w:rsidP="00DB6F6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D455F0" w:rsidRPr="000716AA" w14:paraId="7FB4DAA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5F4" w14:textId="0DD60012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meeting MLA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7EE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856" w14:textId="4716E5E9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lecture</w:t>
            </w:r>
          </w:p>
        </w:tc>
      </w:tr>
      <w:tr w:rsidR="00D455F0" w:rsidRPr="000716AA" w14:paraId="35ACBCF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17F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6750 Professional Practice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D40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A3F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D455F0" w:rsidRPr="000716AA" w14:paraId="6D159D35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867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FDF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0A7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455F0" w:rsidRPr="000716AA" w14:paraId="1CBB564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296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9E8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509" w14:textId="77777777" w:rsidR="00D455F0" w:rsidRPr="000716AA" w:rsidRDefault="00D455F0" w:rsidP="00D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5F0" w:rsidRPr="000716AA" w14:paraId="61DCAA4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FC5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6607/</w:t>
            </w:r>
            <w:proofErr w:type="gramStart"/>
            <w:r w:rsidRPr="000716AA">
              <w:rPr>
                <w:rFonts w:eastAsia="Times New Roman"/>
                <w:color w:val="auto"/>
                <w:sz w:val="20"/>
                <w:szCs w:val="20"/>
              </w:rPr>
              <w:t>08  Design</w:t>
            </w:r>
            <w:proofErr w:type="gramEnd"/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Studio 7/8 (vertical, 3 and 3 credits)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D16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AA3" w14:textId="1B1BEF1F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Vertical studio</w:t>
            </w:r>
          </w:p>
        </w:tc>
      </w:tr>
      <w:tr w:rsidR="00D455F0" w:rsidRPr="000716AA" w14:paraId="7E60200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266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    alternate: LDAR 6951 Landscape Architecture Thesis (Dept. approval)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C30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alt: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BB5" w14:textId="77777777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thesis</w:t>
            </w:r>
          </w:p>
        </w:tc>
      </w:tr>
      <w:tr w:rsidR="00D455F0" w:rsidRPr="000716AA" w14:paraId="7B934A27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6DB" w14:textId="6DDBDE30" w:rsidR="00D455F0" w:rsidRPr="00D455F0" w:rsidRDefault="00D455F0" w:rsidP="00D455F0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Two 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MUD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lecture course</w:t>
            </w:r>
            <w:r w:rsidR="00C87BA3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s</w:t>
            </w:r>
            <w:r w:rsidRPr="00432757"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meeting MLA elective requirements*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B15" w14:textId="1B320880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136" w14:textId="7645CBFE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lecture</w:t>
            </w:r>
          </w:p>
        </w:tc>
      </w:tr>
      <w:tr w:rsidR="00D455F0" w:rsidRPr="000716AA" w14:paraId="576993B5" w14:textId="77777777" w:rsidTr="00AF4BD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9547" w14:textId="15F4806D" w:rsidR="00D455F0" w:rsidRPr="00D455F0" w:rsidRDefault="00D455F0" w:rsidP="00AF4BD9">
            <w:pPr>
              <w:spacing w:after="0" w:line="240" w:lineRule="auto"/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C45911" w:themeColor="accent2" w:themeShade="BF"/>
                <w:sz w:val="20"/>
                <w:szCs w:val="20"/>
              </w:rPr>
              <w:t>One LDAR elective*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90D" w14:textId="73D2E565" w:rsidR="00D455F0" w:rsidRPr="000716AA" w:rsidRDefault="00D455F0" w:rsidP="00AF4BD9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3C6" w14:textId="77777777" w:rsidR="00D455F0" w:rsidRPr="000716AA" w:rsidRDefault="00D455F0" w:rsidP="00AF4BD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lecture</w:t>
            </w:r>
          </w:p>
        </w:tc>
      </w:tr>
      <w:tr w:rsidR="00D455F0" w:rsidRPr="000716AA" w14:paraId="4A3467A8" w14:textId="77777777" w:rsidTr="00650522">
        <w:trPr>
          <w:trHeight w:val="7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A72" w14:textId="60F40F2D" w:rsidR="00D455F0" w:rsidRPr="000716AA" w:rsidRDefault="00D455F0" w:rsidP="00D455F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00E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E5B" w14:textId="77777777" w:rsidR="00D455F0" w:rsidRPr="000716AA" w:rsidRDefault="00D455F0" w:rsidP="00D455F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7959C81F" w14:textId="13C549CD" w:rsidR="00235067" w:rsidRDefault="00235067" w:rsidP="00432757">
      <w:pPr>
        <w:pStyle w:val="Heading2"/>
        <w:ind w:left="0"/>
        <w:rPr>
          <w:color w:val="auto"/>
        </w:rPr>
      </w:pPr>
    </w:p>
    <w:p w14:paraId="12AD082E" w14:textId="131F83DC" w:rsidR="00BE2423" w:rsidRDefault="00BE2423" w:rsidP="00BE2423"/>
    <w:p w14:paraId="3A8F87DC" w14:textId="226B9E94" w:rsidR="00D455F0" w:rsidRDefault="00D455F0" w:rsidP="00BE2423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lastRenderedPageBreak/>
        <w:t xml:space="preserve">* Electives may be taken in any order.  Up to two MUD </w:t>
      </w:r>
      <w:r w:rsidR="0072764B">
        <w:rPr>
          <w:i/>
          <w:iCs/>
          <w:color w:val="C45911" w:themeColor="accent2" w:themeShade="BF"/>
        </w:rPr>
        <w:t xml:space="preserve">lecture courses </w:t>
      </w:r>
      <w:r>
        <w:rPr>
          <w:i/>
          <w:iCs/>
          <w:color w:val="C45911" w:themeColor="accent2" w:themeShade="BF"/>
        </w:rPr>
        <w:t xml:space="preserve">can be </w:t>
      </w:r>
      <w:proofErr w:type="gramStart"/>
      <w:r>
        <w:rPr>
          <w:i/>
          <w:iCs/>
          <w:color w:val="C45911" w:themeColor="accent2" w:themeShade="BF"/>
        </w:rPr>
        <w:t>cross-listed</w:t>
      </w:r>
      <w:proofErr w:type="gramEnd"/>
      <w:r>
        <w:rPr>
          <w:i/>
          <w:iCs/>
          <w:color w:val="C45911" w:themeColor="accent2" w:themeShade="BF"/>
        </w:rPr>
        <w:t xml:space="preserve"> as LDAR courses to meet MLA requirements.  Check with advisors for the timing and designation of these two courses, which will not be offered every semester.  MUD </w:t>
      </w:r>
      <w:r w:rsidR="0030244F">
        <w:rPr>
          <w:i/>
          <w:iCs/>
          <w:color w:val="C45911" w:themeColor="accent2" w:themeShade="BF"/>
        </w:rPr>
        <w:t xml:space="preserve">lecture courses </w:t>
      </w:r>
      <w:r>
        <w:rPr>
          <w:i/>
          <w:iCs/>
          <w:color w:val="C45911" w:themeColor="accent2" w:themeShade="BF"/>
        </w:rPr>
        <w:t xml:space="preserve">can be taken for all three of the open electives required to meet MLA requirements.  Up to five </w:t>
      </w:r>
      <w:r w:rsidR="0081039D">
        <w:rPr>
          <w:i/>
          <w:iCs/>
          <w:color w:val="C45911" w:themeColor="accent2" w:themeShade="BF"/>
        </w:rPr>
        <w:t xml:space="preserve">MUD lecture courses </w:t>
      </w:r>
      <w:r w:rsidR="00CA48B2">
        <w:rPr>
          <w:i/>
          <w:iCs/>
          <w:color w:val="C45911" w:themeColor="accent2" w:themeShade="BF"/>
        </w:rPr>
        <w:t xml:space="preserve">total </w:t>
      </w:r>
      <w:r>
        <w:rPr>
          <w:i/>
          <w:iCs/>
          <w:color w:val="C45911" w:themeColor="accent2" w:themeShade="BF"/>
        </w:rPr>
        <w:t>can count toward both the MLA and the MUD.</w:t>
      </w:r>
      <w:r w:rsidR="00CA48B2">
        <w:rPr>
          <w:i/>
          <w:iCs/>
          <w:color w:val="C45911" w:themeColor="accent2" w:themeShade="BF"/>
        </w:rPr>
        <w:t xml:space="preserve"> The MLA requires one additional LDAR elective and the MUD requires one additional lecture course.</w:t>
      </w:r>
    </w:p>
    <w:p w14:paraId="3B125CC6" w14:textId="540CD2E6" w:rsidR="00BE2423" w:rsidRDefault="00BE2423" w:rsidP="00BE2423">
      <w:pPr>
        <w:rPr>
          <w:i/>
          <w:iCs/>
          <w:color w:val="C45911" w:themeColor="accent2" w:themeShade="BF"/>
        </w:rPr>
      </w:pPr>
      <w:r w:rsidRPr="00720AE7">
        <w:rPr>
          <w:i/>
          <w:iCs/>
          <w:color w:val="C45911" w:themeColor="accent2" w:themeShade="BF"/>
        </w:rPr>
        <w:t xml:space="preserve">Upon graduation with </w:t>
      </w:r>
      <w:r w:rsidR="00EF1AE7">
        <w:rPr>
          <w:i/>
          <w:iCs/>
          <w:color w:val="C45911" w:themeColor="accent2" w:themeShade="BF"/>
        </w:rPr>
        <w:t>their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proofErr w:type="gramStart"/>
      <w:r w:rsidRPr="00720AE7">
        <w:rPr>
          <w:i/>
          <w:iCs/>
          <w:color w:val="C45911" w:themeColor="accent2" w:themeShade="BF"/>
        </w:rPr>
        <w:t>Master</w:t>
      </w:r>
      <w:r w:rsidR="00A13BEA">
        <w:rPr>
          <w:i/>
          <w:iCs/>
          <w:color w:val="C45911" w:themeColor="accent2" w:themeShade="BF"/>
        </w:rPr>
        <w:t>’s</w:t>
      </w:r>
      <w:r w:rsidRPr="00720AE7">
        <w:rPr>
          <w:i/>
          <w:iCs/>
          <w:color w:val="C45911" w:themeColor="accent2" w:themeShade="BF"/>
        </w:rPr>
        <w:t xml:space="preserve"> Degree</w:t>
      </w:r>
      <w:proofErr w:type="gramEnd"/>
      <w:r w:rsidRPr="00720AE7">
        <w:rPr>
          <w:i/>
          <w:iCs/>
          <w:color w:val="C45911" w:themeColor="accent2" w:themeShade="BF"/>
        </w:rPr>
        <w:t xml:space="preserve"> in Landscape Architecture, students </w:t>
      </w:r>
      <w:r w:rsidR="00EF1AE7">
        <w:rPr>
          <w:i/>
          <w:iCs/>
          <w:color w:val="C45911" w:themeColor="accent2" w:themeShade="BF"/>
        </w:rPr>
        <w:t>then</w:t>
      </w:r>
      <w:r w:rsidR="00EF1AE7" w:rsidRPr="00720AE7">
        <w:rPr>
          <w:i/>
          <w:iCs/>
          <w:color w:val="C45911" w:themeColor="accent2" w:themeShade="BF"/>
        </w:rPr>
        <w:t xml:space="preserve"> </w:t>
      </w:r>
      <w:r w:rsidRPr="00720AE7">
        <w:rPr>
          <w:i/>
          <w:iCs/>
          <w:color w:val="C45911" w:themeColor="accent2" w:themeShade="BF"/>
        </w:rPr>
        <w:t>complete the</w:t>
      </w:r>
      <w:r w:rsidR="00D455F0">
        <w:rPr>
          <w:i/>
          <w:iCs/>
          <w:color w:val="C45911" w:themeColor="accent2" w:themeShade="BF"/>
        </w:rPr>
        <w:t xml:space="preserve"> following</w:t>
      </w:r>
      <w:r w:rsidRPr="00720AE7">
        <w:rPr>
          <w:i/>
          <w:iCs/>
          <w:color w:val="C45911" w:themeColor="accent2" w:themeShade="BF"/>
        </w:rPr>
        <w:t xml:space="preserve"> remaining courses for their Master of Urban Design.</w:t>
      </w:r>
    </w:p>
    <w:p w14:paraId="0B03AE21" w14:textId="77777777" w:rsidR="008C1892" w:rsidRPr="00720AE7" w:rsidRDefault="008C1892" w:rsidP="00BE2423">
      <w:pPr>
        <w:rPr>
          <w:i/>
          <w:iCs/>
          <w:color w:val="C45911" w:themeColor="accent2" w:themeShade="BF"/>
        </w:rPr>
      </w:pPr>
    </w:p>
    <w:tbl>
      <w:tblPr>
        <w:tblW w:w="10354" w:type="dxa"/>
        <w:tblLook w:val="04A0" w:firstRow="1" w:lastRow="0" w:firstColumn="1" w:lastColumn="0" w:noHBand="0" w:noVBand="1"/>
      </w:tblPr>
      <w:tblGrid>
        <w:gridCol w:w="8115"/>
        <w:gridCol w:w="890"/>
        <w:gridCol w:w="1349"/>
      </w:tblGrid>
      <w:tr w:rsidR="004E645A" w:rsidRPr="000716AA" w14:paraId="239A0B95" w14:textId="77777777" w:rsidTr="008C1892">
        <w:trPr>
          <w:trHeight w:val="80"/>
        </w:trPr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A197" w14:textId="37CE8103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Year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172B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8318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4E645A" w:rsidRPr="000716AA" w14:paraId="3F455C68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121" w14:textId="26E7CE5A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C34" w14:textId="77777777" w:rsidR="004E645A" w:rsidRPr="000716AA" w:rsidRDefault="004E645A" w:rsidP="00EE24D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98DE" w14:textId="77777777" w:rsidR="004E645A" w:rsidRPr="000716AA" w:rsidRDefault="004E645A" w:rsidP="00E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4A18216C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B64" w14:textId="77777777" w:rsidR="008C1892" w:rsidRDefault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  <w:p w14:paraId="6EE99762" w14:textId="77777777" w:rsidR="008C1892" w:rsidRPr="008C1892" w:rsidRDefault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Urban Design Studio 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350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F84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317229D3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73D" w14:textId="77777777" w:rsidR="008C1892" w:rsidRPr="008C1892" w:rsidRDefault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Remaining MUD lecture course(s)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22E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270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7D83CB30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627" w14:textId="77777777" w:rsidR="008C1892" w:rsidRPr="008C1892" w:rsidRDefault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91F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185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196EF22C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267" w14:textId="77777777" w:rsidR="008C1892" w:rsidRDefault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DE6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A49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5F86EF9F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8AE" w14:textId="77777777" w:rsidR="008C1892" w:rsidRPr="008C1892" w:rsidRDefault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Urban Design Studio II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5BFA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DD3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006705C8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9AE6" w14:textId="77777777" w:rsidR="008C1892" w:rsidRPr="008C1892" w:rsidRDefault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Remaining MUD lecture course(s)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839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769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4DAEE35B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CF2" w14:textId="77777777" w:rsidR="008C1892" w:rsidRPr="008C1892" w:rsidRDefault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7BC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BE0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18E7399F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1E0" w14:textId="77777777" w:rsidR="008C1892" w:rsidRDefault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Summer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3B8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F69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1892" w14:paraId="76D13C8D" w14:textId="77777777" w:rsidTr="008C1892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4095" w14:textId="77777777" w:rsidR="008C1892" w:rsidRPr="008C1892" w:rsidRDefault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 xml:space="preserve">Urban Design Advanced Travel Studio </w:t>
            </w:r>
            <w:r w:rsidRPr="006A21FD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or</w:t>
            </w:r>
            <w:r w:rsidRPr="008C1892">
              <w:rPr>
                <w:rFonts w:eastAsia="Times New Roman"/>
                <w:color w:val="auto"/>
                <w:sz w:val="20"/>
                <w:szCs w:val="20"/>
              </w:rPr>
              <w:t xml:space="preserve"> Urban Design Capstone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A55" w14:textId="77777777" w:rsidR="008C1892" w:rsidRPr="008C1892" w:rsidRDefault="008C1892" w:rsidP="008C189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C189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F6D" w14:textId="77777777" w:rsidR="008C1892" w:rsidRPr="008C1892" w:rsidRDefault="008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0AA9E4F" w14:textId="522D750D" w:rsidR="00BE2423" w:rsidRDefault="00BE2423" w:rsidP="004E645A"/>
    <w:p w14:paraId="34F0544E" w14:textId="79C4DFE8" w:rsidR="006B0EB1" w:rsidRPr="00D455F0" w:rsidRDefault="006B0EB1" w:rsidP="004E645A">
      <w:pPr>
        <w:rPr>
          <w:i/>
          <w:iCs/>
          <w:color w:val="C45911" w:themeColor="accent2" w:themeShade="BF"/>
        </w:rPr>
      </w:pPr>
      <w:r w:rsidRPr="00D455F0">
        <w:rPr>
          <w:i/>
          <w:iCs/>
          <w:color w:val="C45911" w:themeColor="accent2" w:themeShade="BF"/>
        </w:rPr>
        <w:t>Please note: this</w:t>
      </w:r>
      <w:r w:rsidR="00CF15E9" w:rsidRPr="00D455F0">
        <w:rPr>
          <w:i/>
          <w:iCs/>
          <w:color w:val="C45911" w:themeColor="accent2" w:themeShade="BF"/>
        </w:rPr>
        <w:t xml:space="preserve"> plan shows the maximum potential credit reduction (15 credits) to achieve both degrees</w:t>
      </w:r>
      <w:r w:rsidR="00454F29" w:rsidRPr="00D455F0">
        <w:rPr>
          <w:i/>
          <w:iCs/>
          <w:color w:val="C45911" w:themeColor="accent2" w:themeShade="BF"/>
        </w:rPr>
        <w:t xml:space="preserve">. Students may choose </w:t>
      </w:r>
      <w:r w:rsidR="00081945" w:rsidRPr="00D455F0">
        <w:rPr>
          <w:i/>
          <w:iCs/>
          <w:color w:val="C45911" w:themeColor="accent2" w:themeShade="BF"/>
        </w:rPr>
        <w:t xml:space="preserve">to have </w:t>
      </w:r>
      <w:r w:rsidR="00832F65" w:rsidRPr="00D455F0">
        <w:rPr>
          <w:i/>
          <w:iCs/>
          <w:color w:val="C45911" w:themeColor="accent2" w:themeShade="BF"/>
        </w:rPr>
        <w:t xml:space="preserve">fewer credits </w:t>
      </w:r>
      <w:r w:rsidR="000963D9" w:rsidRPr="00D455F0">
        <w:rPr>
          <w:i/>
          <w:iCs/>
          <w:color w:val="C45911" w:themeColor="accent2" w:themeShade="BF"/>
        </w:rPr>
        <w:t xml:space="preserve">overlap </w:t>
      </w:r>
      <w:r w:rsidR="00832F65" w:rsidRPr="00D455F0">
        <w:rPr>
          <w:i/>
          <w:iCs/>
          <w:color w:val="C45911" w:themeColor="accent2" w:themeShade="BF"/>
        </w:rPr>
        <w:t xml:space="preserve">(12, 9, 6, or 3) </w:t>
      </w:r>
      <w:r w:rsidR="000963D9" w:rsidRPr="00D455F0">
        <w:rPr>
          <w:i/>
          <w:iCs/>
          <w:color w:val="C45911" w:themeColor="accent2" w:themeShade="BF"/>
        </w:rPr>
        <w:t>between the two degrees. Consult with your academic advisor for more information.</w:t>
      </w:r>
    </w:p>
    <w:sectPr w:rsidR="006B0EB1" w:rsidRPr="00D455F0" w:rsidSect="002D4490">
      <w:pgSz w:w="12240" w:h="16340"/>
      <w:pgMar w:top="547" w:right="1310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57"/>
    <w:multiLevelType w:val="hybridMultilevel"/>
    <w:tmpl w:val="99BEBDEC"/>
    <w:lvl w:ilvl="0" w:tplc="79DA0DC8">
      <w:start w:val="3"/>
      <w:numFmt w:val="decimal"/>
      <w:lvlText w:val="%1)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5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5AE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72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289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4D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8E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E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829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7"/>
    <w:rsid w:val="000129B6"/>
    <w:rsid w:val="00047B10"/>
    <w:rsid w:val="0005295C"/>
    <w:rsid w:val="000716AA"/>
    <w:rsid w:val="00081945"/>
    <w:rsid w:val="000963D9"/>
    <w:rsid w:val="000C7883"/>
    <w:rsid w:val="000F48DA"/>
    <w:rsid w:val="001A264D"/>
    <w:rsid w:val="002341F9"/>
    <w:rsid w:val="00235067"/>
    <w:rsid w:val="002B127A"/>
    <w:rsid w:val="002D4490"/>
    <w:rsid w:val="0030244F"/>
    <w:rsid w:val="00365225"/>
    <w:rsid w:val="003936B7"/>
    <w:rsid w:val="00393733"/>
    <w:rsid w:val="003C05CD"/>
    <w:rsid w:val="003C2095"/>
    <w:rsid w:val="00432757"/>
    <w:rsid w:val="00454F29"/>
    <w:rsid w:val="00461062"/>
    <w:rsid w:val="0047344F"/>
    <w:rsid w:val="004A2343"/>
    <w:rsid w:val="004B41A7"/>
    <w:rsid w:val="004D14C3"/>
    <w:rsid w:val="004E645A"/>
    <w:rsid w:val="00525DDF"/>
    <w:rsid w:val="00587057"/>
    <w:rsid w:val="00604F89"/>
    <w:rsid w:val="00650522"/>
    <w:rsid w:val="006A21FD"/>
    <w:rsid w:val="006B0EB1"/>
    <w:rsid w:val="006B40E1"/>
    <w:rsid w:val="00720AE7"/>
    <w:rsid w:val="0072764B"/>
    <w:rsid w:val="007F65DC"/>
    <w:rsid w:val="0081039D"/>
    <w:rsid w:val="00832F65"/>
    <w:rsid w:val="008C1892"/>
    <w:rsid w:val="00A06985"/>
    <w:rsid w:val="00A13BEA"/>
    <w:rsid w:val="00A17178"/>
    <w:rsid w:val="00A678B1"/>
    <w:rsid w:val="00AD04EE"/>
    <w:rsid w:val="00B72F3A"/>
    <w:rsid w:val="00BB700D"/>
    <w:rsid w:val="00BE2423"/>
    <w:rsid w:val="00C4449E"/>
    <w:rsid w:val="00C87BA3"/>
    <w:rsid w:val="00CA48B2"/>
    <w:rsid w:val="00CF15E9"/>
    <w:rsid w:val="00D4139B"/>
    <w:rsid w:val="00D455F0"/>
    <w:rsid w:val="00DB6F62"/>
    <w:rsid w:val="00EF1AE7"/>
    <w:rsid w:val="00F100EC"/>
    <w:rsid w:val="00F371C8"/>
    <w:rsid w:val="00F91D67"/>
    <w:rsid w:val="00F95999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0E6"/>
  <w15:docId w15:val="{0234A81B-E429-40BA-A64A-87AE6E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A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A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084883-6394-4585-bafc-9d4b6a200666" xsi:nil="true"/>
    <DefaultSectionNames xmlns="c5084883-6394-4585-bafc-9d4b6a200666" xsi:nil="true"/>
    <FolderType xmlns="c5084883-6394-4585-bafc-9d4b6a200666" xsi:nil="true"/>
    <AppVersion xmlns="c5084883-6394-4585-bafc-9d4b6a200666" xsi:nil="true"/>
    <Students xmlns="c5084883-6394-4585-bafc-9d4b6a200666">
      <UserInfo>
        <DisplayName/>
        <AccountId xsi:nil="true"/>
        <AccountType/>
      </UserInfo>
    </Students>
    <Owner xmlns="c5084883-6394-4585-bafc-9d4b6a200666">
      <UserInfo>
        <DisplayName/>
        <AccountId xsi:nil="true"/>
        <AccountType/>
      </UserInfo>
    </Owner>
    <Teachers xmlns="c5084883-6394-4585-bafc-9d4b6a200666">
      <UserInfo>
        <DisplayName/>
        <AccountId xsi:nil="true"/>
        <AccountType/>
      </UserInfo>
    </Teachers>
    <Student_Groups xmlns="c5084883-6394-4585-bafc-9d4b6a200666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7C6FF4892664D973F1F39D0C48E73" ma:contentTypeVersion="21" ma:contentTypeDescription="Create a new document." ma:contentTypeScope="" ma:versionID="61d19399a06bb0a3e74d8d5594683152">
  <xsd:schema xmlns:xsd="http://www.w3.org/2001/XMLSchema" xmlns:xs="http://www.w3.org/2001/XMLSchema" xmlns:p="http://schemas.microsoft.com/office/2006/metadata/properties" xmlns:ns3="c5084883-6394-4585-bafc-9d4b6a200666" xmlns:ns4="0600fc60-0772-4564-8e03-dfed93de38af" targetNamespace="http://schemas.microsoft.com/office/2006/metadata/properties" ma:root="true" ma:fieldsID="a8a9da30f2e68026f24d6d87cdb45576" ns3:_="" ns4:_="">
    <xsd:import namespace="c5084883-6394-4585-bafc-9d4b6a200666"/>
    <xsd:import namespace="0600fc60-0772-4564-8e03-dfed93de38a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4883-6394-4585-bafc-9d4b6a20066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fc60-0772-4564-8e03-dfed93de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21108-E0CD-4469-AFEE-505161D9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84423-0463-4A19-B9FD-878C333E7CA9}">
  <ds:schemaRefs>
    <ds:schemaRef ds:uri="http://schemas.microsoft.com/office/2006/metadata/properties"/>
    <ds:schemaRef ds:uri="http://schemas.microsoft.com/office/infopath/2007/PartnerControls"/>
    <ds:schemaRef ds:uri="c5084883-6394-4585-bafc-9d4b6a200666"/>
  </ds:schemaRefs>
</ds:datastoreItem>
</file>

<file path=customXml/itemProps3.xml><?xml version="1.0" encoding="utf-8"?>
<ds:datastoreItem xmlns:ds="http://schemas.openxmlformats.org/officeDocument/2006/customXml" ds:itemID="{EAF384AC-2FE5-4E58-B3DA-39557A32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4883-6394-4585-bafc-9d4b6a200666"/>
    <ds:schemaRef ds:uri="0600fc60-0772-4564-8e03-dfed93de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- 2019_MLA Advising FINAL.docx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- 2019_MLA Advising FINAL.docx</dc:title>
  <dc:subject/>
  <dc:creator>Beck, Jody</dc:creator>
  <cp:keywords/>
  <cp:lastModifiedBy>Beck, Jody</cp:lastModifiedBy>
  <cp:revision>9</cp:revision>
  <cp:lastPrinted>2020-11-04T20:18:00Z</cp:lastPrinted>
  <dcterms:created xsi:type="dcterms:W3CDTF">2021-04-29T18:39:00Z</dcterms:created>
  <dcterms:modified xsi:type="dcterms:W3CDTF">2021-05-07T18:03:00Z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0x010100EAE7C6FF4892664D973F1F39D0C48E73</vt:lpwstr>
  </property>
</Properties>
</file>